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trPr>
          <w:tblCellSpacing w:w="0" w:type="dxa"/>
          <w:hidden/>
        </w:trPr>
        <w:tc>
          <w:tcPr>
            <w:tcW w:w="5000" w:type="pct"/>
            <w:hideMark/>
          </w:tcPr>
          <w:tbl>
            <w:tblPr>
              <w:tblW w:w="5000" w:type="pct"/>
              <w:tblCellSpacing w:w="0" w:type="dxa"/>
              <w:tblCellMar>
                <w:left w:w="0" w:type="dxa"/>
                <w:right w:w="0" w:type="dxa"/>
              </w:tblCellMar>
              <w:tblLook w:val="04A0"/>
            </w:tblPr>
            <w:tblGrid>
              <w:gridCol w:w="9360"/>
            </w:tblGrid>
            <w:tr>
              <w:trPr>
                <w:tblCellSpacing w:w="0" w:type="dxa"/>
                <w:hidden/>
              </w:trPr>
              <w:tc>
                <w:tcPr>
                  <w:tcW w:w="0" w:type="auto"/>
                  <w:shd w:val="clear" w:color="auto" w:fill="EAEAE4"/>
                  <w:vAlign w:val="center"/>
                  <w:hideMark/>
                </w:tcPr>
                <w:tbl>
                  <w:tblPr>
                    <w:tblW w:w="4750" w:type="pct"/>
                    <w:jc w:val="center"/>
                    <w:tblCellSpacing w:w="0" w:type="dxa"/>
                    <w:tblCellMar>
                      <w:left w:w="0" w:type="dxa"/>
                      <w:right w:w="0" w:type="dxa"/>
                    </w:tblCellMar>
                    <w:tblLook w:val="04A0"/>
                  </w:tblPr>
                  <w:tblGrid>
                    <w:gridCol w:w="8892"/>
                  </w:tblGrid>
                  <w:tr>
                    <w:trPr>
                      <w:tblCellSpacing w:w="0" w:type="dxa"/>
                      <w:jc w:val="center"/>
                      <w:hidden/>
                    </w:trPr>
                    <w:tc>
                      <w:tcPr>
                        <w:tcW w:w="5000" w:type="pct"/>
                        <w:vAlign w:val="bottom"/>
                        <w:hideMark/>
                      </w:tcPr>
                      <w:tbl>
                        <w:tblPr>
                          <w:tblW w:w="5000" w:type="pct"/>
                          <w:jc w:val="center"/>
                          <w:tblCellSpacing w:w="0" w:type="dxa"/>
                          <w:tblCellMar>
                            <w:top w:w="90" w:type="dxa"/>
                            <w:left w:w="90" w:type="dxa"/>
                            <w:bottom w:w="90" w:type="dxa"/>
                            <w:right w:w="90" w:type="dxa"/>
                          </w:tblCellMar>
                          <w:tblLook w:val="04A0"/>
                        </w:tblPr>
                        <w:tblGrid>
                          <w:gridCol w:w="8892"/>
                        </w:tblGrid>
                        <w:tr>
                          <w:trPr>
                            <w:tblCellSpacing w:w="0" w:type="dxa"/>
                            <w:jc w:val="center"/>
                            <w:hidden/>
                          </w:trPr>
                          <w:tc>
                            <w:tcPr>
                              <w:tcW w:w="5000" w:type="pct"/>
                              <w:vAlign w:val="center"/>
                              <w:hideMark/>
                            </w:tcPr>
                            <w:p/>
                            <w:tbl>
                              <w:tblPr>
                                <w:tblW w:w="5000" w:type="pct"/>
                                <w:jc w:val="center"/>
                                <w:tblCellSpacing w:w="0" w:type="dxa"/>
                                <w:tblCellMar>
                                  <w:left w:w="0" w:type="dxa"/>
                                  <w:right w:w="0" w:type="dxa"/>
                                </w:tblCellMar>
                                <w:tblLook w:val="04A0"/>
                              </w:tblPr>
                              <w:tblGrid>
                                <w:gridCol w:w="8712"/>
                              </w:tblGrid>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r>
                                      <w:rPr>
                                        <w:rFonts w:ascii="Verdana" w:eastAsia="Times New Roman" w:hAnsi="Verdana" w:cs="Times New Roman"/>
                                        <w:color w:val="000000"/>
                                        <w:sz w:val="14"/>
                                        <w:szCs w:val="14"/>
                                      </w:rPr>
                                      <w:t>WALTER E. HAIRSTON, JR</w:t>
                                    </w:r>
                                    <w:r>
                                      <w:rPr>
                                        <w:rFonts w:ascii="Verdana" w:eastAsia="Times New Roman" w:hAnsi="Verdana" w:cs="Times New Roman"/>
                                        <w:color w:val="000000"/>
                                        <w:sz w:val="14"/>
                                        <w:szCs w:val="14"/>
                                      </w:rPr>
                                      <w:br/>
                                      <w:t>106 Steeplechase Lane, Raeford, NC 28376</w:t>
                                    </w:r>
                                    <w:r>
                                      <w:rPr>
                                        <w:rFonts w:ascii="Verdana" w:eastAsia="Times New Roman" w:hAnsi="Verdana" w:cs="Times New Roman"/>
                                        <w:color w:val="000000"/>
                                        <w:sz w:val="14"/>
                                        <w:szCs w:val="14"/>
                                      </w:rPr>
                                      <w:br/>
                                      <w:t>Cell: (910) 584-9176</w:t>
                                    </w:r>
                                    <w:r>
                                      <w:rPr>
                                        <w:rFonts w:ascii="Verdana" w:eastAsia="Times New Roman" w:hAnsi="Verdana" w:cs="Times New Roman"/>
                                        <w:color w:val="000000"/>
                                        <w:sz w:val="14"/>
                                        <w:szCs w:val="14"/>
                                      </w:rPr>
                                      <w:br/>
                                      <w:t>Email: hairstonw@att.net</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Objective</w:t>
                                    </w:r>
                                    <w:proofErr w:type="gramStart"/>
                                    <w:r>
                                      <w:rPr>
                                        <w:rFonts w:ascii="Verdana" w:eastAsia="Times New Roman" w:hAnsi="Verdana" w:cs="Times New Roman"/>
                                        <w:color w:val="000000"/>
                                        <w:sz w:val="14"/>
                                        <w:szCs w:val="14"/>
                                      </w:rPr>
                                      <w:t>:</w:t>
                                    </w:r>
                                    <w:proofErr w:type="gramEnd"/>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I am seeking a challenging full-time employment position with your organization/business within the departments of Network Management Services, Audio Visual Services, Digital Systems Engineering and Project Management.</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 xml:space="preserve">Professional Summary: </w:t>
                                    </w:r>
                                    <w:r>
                                      <w:rPr>
                                        <w:rFonts w:ascii="Verdana" w:eastAsia="Times New Roman" w:hAnsi="Verdana" w:cs="Times New Roman"/>
                                        <w:color w:val="000000"/>
                                        <w:sz w:val="14"/>
                                        <w:szCs w:val="14"/>
                                      </w:rPr>
                                      <w:br/>
                                      <w:t>•       Maintain a Current Top Secret security clearance with SCI classification.</w:t>
                                    </w:r>
                                    <w:r>
                                      <w:rPr>
                                        <w:rFonts w:ascii="Verdana" w:eastAsia="Times New Roman" w:hAnsi="Verdana" w:cs="Times New Roman"/>
                                        <w:color w:val="000000"/>
                                        <w:sz w:val="14"/>
                                        <w:szCs w:val="14"/>
                                      </w:rPr>
                                      <w:br/>
                                      <w:t>•       Over twenty year’s hands-on, supervisory and management experience in the strategic operation, installation, troubleshooting of wireless, digital and analog communications systems.</w:t>
                                    </w:r>
                                    <w:r>
                                      <w:rPr>
                                        <w:rFonts w:ascii="Verdana" w:eastAsia="Times New Roman" w:hAnsi="Verdana" w:cs="Times New Roman"/>
                                        <w:color w:val="000000"/>
                                        <w:sz w:val="14"/>
                                        <w:szCs w:val="14"/>
                                      </w:rPr>
                                      <w:br/>
                                      <w:t>•       Complied with strike compliance regulations set by government agencies including ISSO, OSHA, and EPA.</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Skills and Abilities:</w:t>
                                    </w:r>
                                    <w:r>
                                      <w:rPr>
                                        <w:rFonts w:ascii="Verdana" w:eastAsia="Times New Roman" w:hAnsi="Verdana" w:cs="Times New Roman"/>
                                        <w:color w:val="000000"/>
                                        <w:sz w:val="14"/>
                                        <w:szCs w:val="14"/>
                                      </w:rPr>
                                      <w:br/>
                                      <w:t xml:space="preserve">•       Experience in Project management for communications network planning and installation, troubleshooting, providing logistical support and conducting human resource </w:t>
                                    </w:r>
                                    <w:r>
                                      <w:rPr>
                                        <w:rFonts w:ascii="Verdana" w:eastAsia="Times New Roman" w:hAnsi="Verdana" w:cs="Times New Roman"/>
                                        <w:color w:val="000000"/>
                                        <w:sz w:val="14"/>
                                        <w:szCs w:val="14"/>
                                      </w:rPr>
                                      <w:br/>
                                      <w:t>management, as well as maintaining records and performing equipment diagnostic tests.</w:t>
                                    </w:r>
                                    <w:r>
                                      <w:rPr>
                                        <w:rFonts w:ascii="Verdana" w:eastAsia="Times New Roman" w:hAnsi="Verdana" w:cs="Times New Roman"/>
                                        <w:color w:val="000000"/>
                                        <w:sz w:val="14"/>
                                        <w:szCs w:val="14"/>
                                      </w:rPr>
                                      <w:br/>
                                      <w:t>•       Experience with computer Operating Systems: MS-DOS, Windows XP, Networks: Windows for Workgroups. TACLANE connectivity, Video Tele Communication (VTC) operations, Messaging for Microsoft Exchange and MS Outlook.</w:t>
                                    </w:r>
                                    <w:r>
                                      <w:rPr>
                                        <w:rFonts w:ascii="Verdana" w:eastAsia="Times New Roman" w:hAnsi="Verdana" w:cs="Times New Roman"/>
                                        <w:color w:val="000000"/>
                                        <w:sz w:val="14"/>
                                        <w:szCs w:val="14"/>
                                      </w:rPr>
                                      <w:br/>
                                      <w:t xml:space="preserve">•       Experienced with UHF and SHF radio systems, secure digital network interface, strategic network planning, engineering, installation, and troubleshooting. </w:t>
                                    </w:r>
                                    <w:r>
                                      <w:rPr>
                                        <w:rFonts w:ascii="Verdana" w:eastAsia="Times New Roman" w:hAnsi="Verdana" w:cs="Times New Roman"/>
                                        <w:color w:val="000000"/>
                                        <w:sz w:val="14"/>
                                        <w:szCs w:val="14"/>
                                      </w:rPr>
                                      <w:br/>
                                      <w:t>•       Functional knowledge of, TCP/IP, Promina servers, Ethernet, Gateway routing, high-speed multiplexing, radio frequency distribution and planning.</w:t>
                                    </w:r>
                                    <w:r>
                                      <w:rPr>
                                        <w:rFonts w:ascii="Verdana" w:eastAsia="Times New Roman" w:hAnsi="Verdana" w:cs="Times New Roman"/>
                                        <w:color w:val="000000"/>
                                        <w:sz w:val="14"/>
                                        <w:szCs w:val="14"/>
                                      </w:rPr>
                                      <w:br/>
                                      <w:t xml:space="preserve">•       Implemented and maintained Ethernet LAN and WAN data networks. </w:t>
                                    </w:r>
                                    <w:r>
                                      <w:rPr>
                                        <w:rFonts w:ascii="Verdana" w:eastAsia="Times New Roman" w:hAnsi="Verdana" w:cs="Times New Roman"/>
                                        <w:color w:val="000000"/>
                                        <w:sz w:val="14"/>
                                        <w:szCs w:val="14"/>
                                      </w:rPr>
                                      <w:br/>
                                      <w:t>•       Great work ethics, oral and written communications, research ability and can perform independently as well as a member of a team.</w:t>
                                    </w:r>
                                    <w:r>
                                      <w:rPr>
                                        <w:rFonts w:ascii="Verdana" w:eastAsia="Times New Roman" w:hAnsi="Verdana" w:cs="Times New Roman"/>
                                        <w:color w:val="000000"/>
                                        <w:sz w:val="14"/>
                                        <w:szCs w:val="14"/>
                                      </w:rPr>
                                      <w:br/>
                                      <w:t>•       Experienced with maintenance and accountability of organizational property totaling well over $177.5 million as well as handling classified material with zero loss or damage.</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Professional History</w:t>
                                    </w:r>
                                    <w:proofErr w:type="gramStart"/>
                                    <w:r>
                                      <w:rPr>
                                        <w:rFonts w:ascii="Verdana" w:eastAsia="Times New Roman" w:hAnsi="Verdana" w:cs="Times New Roman"/>
                                        <w:color w:val="000000"/>
                                        <w:sz w:val="14"/>
                                        <w:szCs w:val="14"/>
                                      </w:rPr>
                                      <w:t>:</w:t>
                                    </w:r>
                                    <w:proofErr w:type="gramEnd"/>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 xml:space="preserve">Communication Technician, </w:t>
                                    </w:r>
                                    <w:proofErr w:type="spellStart"/>
                                    <w:r>
                                      <w:rPr>
                                        <w:rFonts w:ascii="Verdana" w:eastAsia="Times New Roman" w:hAnsi="Verdana" w:cs="Times New Roman"/>
                                        <w:color w:val="000000"/>
                                        <w:sz w:val="14"/>
                                        <w:szCs w:val="14"/>
                                      </w:rPr>
                                      <w:t>Futron</w:t>
                                    </w:r>
                                    <w:proofErr w:type="spellEnd"/>
                                    <w:r>
                                      <w:rPr>
                                        <w:rFonts w:ascii="Verdana" w:eastAsia="Times New Roman" w:hAnsi="Verdana" w:cs="Times New Roman"/>
                                        <w:color w:val="000000"/>
                                        <w:sz w:val="14"/>
                                        <w:szCs w:val="14"/>
                                      </w:rPr>
                                      <w:t xml:space="preserve"> Incorporated, Lorton, VA. September 2007 - Present</w:t>
                                    </w:r>
                                    <w:r>
                                      <w:rPr>
                                        <w:rFonts w:ascii="Verdana" w:eastAsia="Times New Roman" w:hAnsi="Verdana" w:cs="Times New Roman"/>
                                        <w:color w:val="000000"/>
                                        <w:sz w:val="14"/>
                                        <w:szCs w:val="14"/>
                                      </w:rPr>
                                      <w:br/>
                                      <w:t xml:space="preserve">•       Performed communications systems infrastructure installs within compliance with ISSO for Unites States Special Operations Command (USSOC). Communication systems include fiber and copper cable, audio, video, and data. </w:t>
                                    </w:r>
                                    <w:r>
                                      <w:rPr>
                                        <w:rFonts w:ascii="Verdana" w:eastAsia="Times New Roman" w:hAnsi="Verdana" w:cs="Times New Roman"/>
                                        <w:color w:val="000000"/>
                                        <w:sz w:val="14"/>
                                        <w:szCs w:val="14"/>
                                      </w:rPr>
                                      <w:br/>
                                      <w:t xml:space="preserve">•       Installed conduit fittings and cable access points for secure and non-secure computer work stations. Strategic planning, installing, testing, and maintenance of communication systems and networks. Performed punch down at Cisco switches and PC wall terminals. Performed circuit testing of completed computer networks once installed. Communications connections made through TACLANE, fiber optics and Cat5e were supported. Performed fiber terminations for switches and media converter connectivity on VTC. </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 xml:space="preserve">Armed Security Officer, Wackenhut Services Incorporated, PO Box 383, Spring Lake, NC, October 2004 – August 2007 </w:t>
                                    </w:r>
                                    <w:r>
                                      <w:rPr>
                                        <w:rFonts w:ascii="Verdana" w:eastAsia="Times New Roman" w:hAnsi="Verdana" w:cs="Times New Roman"/>
                                        <w:color w:val="000000"/>
                                        <w:sz w:val="14"/>
                                        <w:szCs w:val="14"/>
                                      </w:rPr>
                                      <w:br/>
                                      <w:t>•       Managed shift- workers, monitored work schedules, recorded and verified weekly pay charts of shift workers and performed radio monitoring for two radio nets.</w:t>
                                    </w:r>
                                    <w:r>
                                      <w:rPr>
                                        <w:rFonts w:ascii="Verdana" w:eastAsia="Times New Roman" w:hAnsi="Verdana" w:cs="Times New Roman"/>
                                        <w:color w:val="000000"/>
                                        <w:sz w:val="14"/>
                                        <w:szCs w:val="14"/>
                                      </w:rPr>
                                      <w:br/>
                                      <w:t>•       Performed security services for Joint Special Operations Command (JSOC). Controlled access to sensitive location and areas for only authorized personnel.</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 xml:space="preserve">Chief Telecommunications (Network) Manager and Operations Supervisor, 35th Signal Brigade, Fort Bragg, NC, November 2002 – October 2004 </w:t>
                                    </w:r>
                                    <w:r>
                                      <w:rPr>
                                        <w:rFonts w:ascii="Verdana" w:eastAsia="Times New Roman" w:hAnsi="Verdana" w:cs="Times New Roman"/>
                                        <w:color w:val="000000"/>
                                        <w:sz w:val="14"/>
                                        <w:szCs w:val="14"/>
                                      </w:rPr>
                                      <w:br/>
                                      <w:t xml:space="preserve">•       Strategically planned and coordinated mission requirements for over 550 communication systems and 2,200 technicians within the Department of Defense as well as executing three Tactical Radio Communication training exercises-- integrating Cisco and General Dynamic’s equipment within a network; installed coaxial cable, CAT5 line and telephone wire system performance and provided trouble resolution services. Insured VTC operations were 100% during </w:t>
                                    </w:r>
                                    <w:proofErr w:type="spellStart"/>
                                    <w:r>
                                      <w:rPr>
                                        <w:rFonts w:ascii="Verdana" w:eastAsia="Times New Roman" w:hAnsi="Verdana" w:cs="Times New Roman"/>
                                        <w:color w:val="000000"/>
                                        <w:sz w:val="14"/>
                                        <w:szCs w:val="14"/>
                                      </w:rPr>
                                      <w:t>tele</w:t>
                                    </w:r>
                                    <w:proofErr w:type="spellEnd"/>
                                    <w:r>
                                      <w:rPr>
                                        <w:rFonts w:ascii="Verdana" w:eastAsia="Times New Roman" w:hAnsi="Verdana" w:cs="Times New Roman"/>
                                        <w:color w:val="000000"/>
                                        <w:sz w:val="14"/>
                                        <w:szCs w:val="14"/>
                                      </w:rPr>
                                      <w:t xml:space="preserve">-conferences </w:t>
                                    </w:r>
                                    <w:r>
                                      <w:rPr>
                                        <w:rFonts w:ascii="Verdana" w:eastAsia="Times New Roman" w:hAnsi="Verdana" w:cs="Times New Roman"/>
                                        <w:color w:val="000000"/>
                                        <w:sz w:val="14"/>
                                        <w:szCs w:val="14"/>
                                      </w:rPr>
                                      <w:lastRenderedPageBreak/>
                                      <w:t>for Command and support briefings.</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Chief Communications Information Technology Manger and Operations Supervisor, 41st Signal Battalion, Seoul Korea, November 2001 – November 2002</w:t>
                                    </w:r>
                                    <w:r>
                                      <w:rPr>
                                        <w:rFonts w:ascii="Verdana" w:eastAsia="Times New Roman" w:hAnsi="Verdana" w:cs="Times New Roman"/>
                                        <w:color w:val="000000"/>
                                        <w:sz w:val="14"/>
                                        <w:szCs w:val="14"/>
                                      </w:rPr>
                                      <w:br/>
                                      <w:t xml:space="preserve">•       Project Manager for network infrastructural resource requirements, implementation and installation of three Wide Area Networks (WAN) to include 1200 T-1 circuits, 1000 telephones and 12 tactical control stations: testing, ground resistance, tracking, and monitoring for the Department of Defense communications. </w:t>
                                    </w:r>
                                    <w:r>
                                      <w:rPr>
                                        <w:rFonts w:ascii="Verdana" w:eastAsia="Times New Roman" w:hAnsi="Verdana" w:cs="Times New Roman"/>
                                        <w:color w:val="000000"/>
                                        <w:sz w:val="14"/>
                                        <w:szCs w:val="14"/>
                                      </w:rPr>
                                      <w:br/>
                                      <w:t>•       Managed 52 technicians’ while ensuring the work breakdown structure of each section accomplished assigned projects on time.</w:t>
                                    </w:r>
                                    <w:r>
                                      <w:rPr>
                                        <w:rFonts w:ascii="Verdana" w:eastAsia="Times New Roman" w:hAnsi="Verdana" w:cs="Times New Roman"/>
                                        <w:color w:val="000000"/>
                                        <w:sz w:val="14"/>
                                        <w:szCs w:val="14"/>
                                      </w:rPr>
                                      <w:br/>
                                      <w:t>•       Ensured automated data processing and network support, repair, configurations, and new computer installation of software was completed within the required timeline. Performed VTC operations during command briefings.</w:t>
                                    </w:r>
                                    <w:r>
                                      <w:rPr>
                                        <w:rFonts w:ascii="Verdana" w:eastAsia="Times New Roman" w:hAnsi="Verdana" w:cs="Times New Roman"/>
                                        <w:color w:val="000000"/>
                                        <w:sz w:val="14"/>
                                        <w:szCs w:val="14"/>
                                      </w:rPr>
                                      <w:br/>
                                      <w:t>•       Installed and operated the Global Command and Control System (GCCS) to include network circuits, routers, encryption devices and computerized workstations.</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Chief Telecommunications Manager (First Sergeant), 51st Signal Battalion, Fort Bragg, NC, May 1998 – November 2001       </w:t>
                                    </w:r>
                                    <w:r>
                                      <w:rPr>
                                        <w:rFonts w:ascii="Verdana" w:eastAsia="Times New Roman" w:hAnsi="Verdana" w:cs="Times New Roman"/>
                                        <w:color w:val="000000"/>
                                        <w:sz w:val="14"/>
                                        <w:szCs w:val="14"/>
                                      </w:rPr>
                                      <w:br/>
                                      <w:t>•       Preformed project management and training assignments to over 165 technicians with 15 different job related skills consisting of commercial and tactical communication systems.</w:t>
                                    </w:r>
                                    <w:r>
                                      <w:rPr>
                                        <w:rFonts w:ascii="Verdana" w:eastAsia="Times New Roman" w:hAnsi="Verdana" w:cs="Times New Roman"/>
                                        <w:color w:val="000000"/>
                                        <w:sz w:val="14"/>
                                        <w:szCs w:val="14"/>
                                      </w:rPr>
                                      <w:br/>
                                      <w:t xml:space="preserve">•       Provided technical guidance to programmers, system analysts, and LAN/WAN network administrators. </w:t>
                                    </w:r>
                                    <w:r>
                                      <w:rPr>
                                        <w:rFonts w:ascii="Verdana" w:eastAsia="Times New Roman" w:hAnsi="Verdana" w:cs="Times New Roman"/>
                                        <w:color w:val="000000"/>
                                        <w:sz w:val="14"/>
                                        <w:szCs w:val="14"/>
                                      </w:rPr>
                                      <w:br/>
                                      <w:t>•       Evaluated performance of Node Centers, Extension Nodes Centers, Radio Access Units (Cell On Wheels) and power generation systems to ensure efficient interaction of components of the MSE (military tactical wireless communication systems).</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Education:</w:t>
                                    </w:r>
                                    <w:r>
                                      <w:rPr>
                                        <w:rFonts w:ascii="Verdana" w:eastAsia="Times New Roman" w:hAnsi="Verdana" w:cs="Times New Roman"/>
                                        <w:color w:val="000000"/>
                                        <w:sz w:val="14"/>
                                        <w:szCs w:val="14"/>
                                      </w:rPr>
                                      <w:br/>
                                      <w:t>•       MA program, Information Technology Management, Webster University, Fort Bragg/Pope Air Force Base, NC 28376; started May 2007, GPA 3.5.</w:t>
                                    </w:r>
                                    <w:r>
                                      <w:rPr>
                                        <w:rFonts w:ascii="Verdana" w:eastAsia="Times New Roman" w:hAnsi="Verdana" w:cs="Times New Roman"/>
                                        <w:color w:val="000000"/>
                                        <w:sz w:val="14"/>
                                        <w:szCs w:val="14"/>
                                      </w:rPr>
                                      <w:br/>
                                      <w:t xml:space="preserve">•       BS, Social Science, Campbell University, </w:t>
                                    </w:r>
                                    <w:proofErr w:type="spellStart"/>
                                    <w:r>
                                      <w:rPr>
                                        <w:rFonts w:ascii="Verdana" w:eastAsia="Times New Roman" w:hAnsi="Verdana" w:cs="Times New Roman"/>
                                        <w:color w:val="000000"/>
                                        <w:sz w:val="14"/>
                                        <w:szCs w:val="14"/>
                                      </w:rPr>
                                      <w:t>Buies</w:t>
                                    </w:r>
                                    <w:proofErr w:type="spellEnd"/>
                                    <w:r>
                                      <w:rPr>
                                        <w:rFonts w:ascii="Verdana" w:eastAsia="Times New Roman" w:hAnsi="Verdana" w:cs="Times New Roman"/>
                                        <w:color w:val="000000"/>
                                        <w:sz w:val="14"/>
                                        <w:szCs w:val="14"/>
                                      </w:rPr>
                                      <w:t xml:space="preserve"> Creek, NC, December 2006, GPA 3.3.</w:t>
                                    </w:r>
                                    <w:r>
                                      <w:rPr>
                                        <w:rFonts w:ascii="Verdana" w:eastAsia="Times New Roman" w:hAnsi="Verdana" w:cs="Times New Roman"/>
                                        <w:color w:val="000000"/>
                                        <w:sz w:val="14"/>
                                        <w:szCs w:val="14"/>
                                      </w:rPr>
                                      <w:br/>
                                      <w:t>•       AS, General Studies, Central Texas College, Killeen, TX. May 1993. GPA 2.8</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Training and Certifications</w:t>
                                    </w:r>
                                    <w:proofErr w:type="gramStart"/>
                                    <w:r>
                                      <w:rPr>
                                        <w:rFonts w:ascii="Verdana" w:eastAsia="Times New Roman" w:hAnsi="Verdana" w:cs="Times New Roman"/>
                                        <w:color w:val="000000"/>
                                        <w:sz w:val="14"/>
                                        <w:szCs w:val="14"/>
                                      </w:rPr>
                                      <w:t>:</w:t>
                                    </w:r>
                                    <w:proofErr w:type="gramEnd"/>
                                    <w:r>
                                      <w:rPr>
                                        <w:rFonts w:ascii="Verdana" w:eastAsia="Times New Roman" w:hAnsi="Verdana" w:cs="Times New Roman"/>
                                        <w:color w:val="000000"/>
                                        <w:sz w:val="14"/>
                                        <w:szCs w:val="14"/>
                                      </w:rPr>
                                      <w:br/>
                                      <w:t>•       Information Systems Management, Webster University, May 2008</w:t>
                                    </w:r>
                                    <w:r>
                                      <w:rPr>
                                        <w:rFonts w:ascii="Verdana" w:eastAsia="Times New Roman" w:hAnsi="Verdana" w:cs="Times New Roman"/>
                                        <w:color w:val="000000"/>
                                        <w:sz w:val="14"/>
                                        <w:szCs w:val="14"/>
                                      </w:rPr>
                                      <w:br/>
                                      <w:t xml:space="preserve">•       A + Certified Professional, IT Technician, </w:t>
                                    </w:r>
                                    <w:proofErr w:type="spellStart"/>
                                    <w:r>
                                      <w:rPr>
                                        <w:rFonts w:ascii="Verdana" w:eastAsia="Times New Roman" w:hAnsi="Verdana" w:cs="Times New Roman"/>
                                        <w:color w:val="000000"/>
                                        <w:sz w:val="14"/>
                                        <w:szCs w:val="14"/>
                                      </w:rPr>
                                      <w:t>CompTIA</w:t>
                                    </w:r>
                                    <w:proofErr w:type="spellEnd"/>
                                    <w:r>
                                      <w:rPr>
                                        <w:rFonts w:ascii="Verdana" w:eastAsia="Times New Roman" w:hAnsi="Verdana" w:cs="Times New Roman"/>
                                        <w:color w:val="000000"/>
                                        <w:sz w:val="14"/>
                                        <w:szCs w:val="14"/>
                                      </w:rPr>
                                      <w:t>, April 2008</w:t>
                                    </w:r>
                                    <w:r>
                                      <w:rPr>
                                        <w:rFonts w:ascii="Verdana" w:eastAsia="Times New Roman" w:hAnsi="Verdana" w:cs="Times New Roman"/>
                                        <w:color w:val="000000"/>
                                        <w:sz w:val="14"/>
                                        <w:szCs w:val="14"/>
                                      </w:rPr>
                                      <w:br/>
                                      <w:t>•       Systems analysis, design and implementation, Webster University, February 2008</w:t>
                                    </w:r>
                                    <w:r>
                                      <w:rPr>
                                        <w:rFonts w:ascii="Verdana" w:eastAsia="Times New Roman" w:hAnsi="Verdana" w:cs="Times New Roman"/>
                                        <w:color w:val="000000"/>
                                        <w:sz w:val="14"/>
                                        <w:szCs w:val="14"/>
                                      </w:rPr>
                                      <w:br/>
                                      <w:t xml:space="preserve">•       Network+ Certified Professional, </w:t>
                                    </w:r>
                                    <w:proofErr w:type="spellStart"/>
                                    <w:r>
                                      <w:rPr>
                                        <w:rFonts w:ascii="Verdana" w:eastAsia="Times New Roman" w:hAnsi="Verdana" w:cs="Times New Roman"/>
                                        <w:color w:val="000000"/>
                                        <w:sz w:val="14"/>
                                        <w:szCs w:val="14"/>
                                      </w:rPr>
                                      <w:t>CompTIA</w:t>
                                    </w:r>
                                    <w:proofErr w:type="spellEnd"/>
                                    <w:r>
                                      <w:rPr>
                                        <w:rFonts w:ascii="Verdana" w:eastAsia="Times New Roman" w:hAnsi="Verdana" w:cs="Times New Roman"/>
                                        <w:color w:val="000000"/>
                                        <w:sz w:val="14"/>
                                        <w:szCs w:val="14"/>
                                      </w:rPr>
                                      <w:t>, February 2008</w:t>
                                    </w:r>
                                    <w:r>
                                      <w:rPr>
                                        <w:rFonts w:ascii="Verdana" w:eastAsia="Times New Roman" w:hAnsi="Verdana" w:cs="Times New Roman"/>
                                        <w:color w:val="000000"/>
                                        <w:sz w:val="14"/>
                                        <w:szCs w:val="14"/>
                                      </w:rPr>
                                      <w:br/>
                                      <w:t>•       Computer System Design/Repair, Fayetteville Technical Community College, June 2007.</w:t>
                                    </w:r>
                                    <w:r>
                                      <w:rPr>
                                        <w:rFonts w:ascii="Verdana" w:eastAsia="Times New Roman" w:hAnsi="Verdana" w:cs="Times New Roman"/>
                                        <w:color w:val="000000"/>
                                        <w:sz w:val="14"/>
                                        <w:szCs w:val="14"/>
                                      </w:rPr>
                                      <w:br/>
                                      <w:t>•       A + Computer Certification Course, Fayetteville Technical Community College, March 2007</w:t>
                                    </w:r>
                                    <w:r>
                                      <w:rPr>
                                        <w:rFonts w:ascii="Verdana" w:eastAsia="Times New Roman" w:hAnsi="Verdana" w:cs="Times New Roman"/>
                                        <w:color w:val="000000"/>
                                        <w:sz w:val="14"/>
                                        <w:szCs w:val="14"/>
                                      </w:rPr>
                                      <w:br/>
                                      <w:t>•       Computer Network Intermediate Course, Fayetteville Technical Community College. April 2005.</w:t>
                                    </w:r>
                                    <w:r>
                                      <w:rPr>
                                        <w:rFonts w:ascii="Verdana" w:eastAsia="Times New Roman" w:hAnsi="Verdana" w:cs="Times New Roman"/>
                                        <w:color w:val="000000"/>
                                        <w:sz w:val="14"/>
                                        <w:szCs w:val="14"/>
                                      </w:rPr>
                                      <w:br/>
                                      <w:t>•       Computer Network Course, Fayetteville Technical Community College. February 2005.</w:t>
                                    </w:r>
                                    <w:r>
                                      <w:rPr>
                                        <w:rFonts w:ascii="Verdana" w:eastAsia="Times New Roman" w:hAnsi="Verdana" w:cs="Times New Roman"/>
                                        <w:color w:val="000000"/>
                                        <w:sz w:val="14"/>
                                        <w:szCs w:val="14"/>
                                      </w:rPr>
                                      <w:br/>
                                      <w:t>•       N.C. Telecommunications Cable Splicing Course. March 2004.</w:t>
                                    </w:r>
                                    <w:r>
                                      <w:rPr>
                                        <w:rFonts w:ascii="Verdana" w:eastAsia="Times New Roman" w:hAnsi="Verdana" w:cs="Times New Roman"/>
                                        <w:color w:val="000000"/>
                                        <w:sz w:val="14"/>
                                        <w:szCs w:val="14"/>
                                      </w:rPr>
                                      <w:br/>
                                      <w:t>•       U.S. Army Sergeants Major Academy, First Sergeant Course. August 1999.</w:t>
                                    </w:r>
                                    <w:r>
                                      <w:rPr>
                                        <w:rFonts w:ascii="Verdana" w:eastAsia="Times New Roman" w:hAnsi="Verdana" w:cs="Times New Roman"/>
                                        <w:color w:val="000000"/>
                                        <w:sz w:val="14"/>
                                        <w:szCs w:val="14"/>
                                      </w:rPr>
                                      <w:br/>
                                      <w:t>•       U.S. Army Signal Frequency Manager Course. June 1997.</w:t>
                                    </w:r>
                                    <w:r>
                                      <w:rPr>
                                        <w:rFonts w:ascii="Verdana" w:eastAsia="Times New Roman" w:hAnsi="Verdana" w:cs="Times New Roman"/>
                                        <w:color w:val="000000"/>
                                        <w:sz w:val="14"/>
                                        <w:szCs w:val="14"/>
                                      </w:rPr>
                                      <w:br/>
                                      <w:t>•       U.S. Army Signal Telecommunication Advanced Course. May 1994 - September 1994.</w:t>
                                    </w:r>
                                    <w:r>
                                      <w:rPr>
                                        <w:rFonts w:ascii="Verdana" w:eastAsia="Times New Roman" w:hAnsi="Verdana" w:cs="Times New Roman"/>
                                        <w:color w:val="000000"/>
                                        <w:sz w:val="14"/>
                                        <w:szCs w:val="14"/>
                                      </w:rPr>
                                      <w:br/>
                                      <w:t>•       Department of the Army, Security Course. June 1992.</w:t>
                                    </w:r>
                                    <w:r>
                                      <w:rPr>
                                        <w:rFonts w:ascii="Verdana" w:eastAsia="Times New Roman" w:hAnsi="Verdana" w:cs="Times New Roman"/>
                                        <w:color w:val="000000"/>
                                        <w:sz w:val="14"/>
                                        <w:szCs w:val="14"/>
                                      </w:rPr>
                                      <w:br/>
                                      <w:t>•       U.S. Army Signal Single Channel Radio Teletypewriter Course. April 1986 - July 1986.</w:t>
                                    </w:r>
                                    <w:r>
                                      <w:rPr>
                                        <w:rFonts w:ascii="Verdana" w:eastAsia="Times New Roman" w:hAnsi="Verdana" w:cs="Times New Roman"/>
                                        <w:color w:val="000000"/>
                                        <w:sz w:val="14"/>
                                        <w:szCs w:val="14"/>
                                      </w:rPr>
                                      <w:br/>
                                    </w:r>
                                    <w:r>
                                      <w:rPr>
                                        <w:rFonts w:ascii="Verdana" w:eastAsia="Times New Roman" w:hAnsi="Verdana" w:cs="Times New Roman"/>
                                        <w:color w:val="000000"/>
                                        <w:sz w:val="14"/>
                                        <w:szCs w:val="14"/>
                                      </w:rPr>
                                      <w:br/>
                                      <w:t xml:space="preserve">Codes: man22 23672BR M_1104 </w:t>
                                    </w:r>
                                  </w:p>
                                </w:tc>
                              </w:tr>
                            </w:tbl>
                            <w:p>
                              <w:pPr>
                                <w:spacing w:after="0" w:line="225" w:lineRule="atLeast"/>
                                <w:rPr>
                                  <w:rFonts w:ascii="Verdana" w:eastAsia="Times New Roman" w:hAnsi="Verdana" w:cs="Times New Roman"/>
                                  <w:color w:val="000000"/>
                                  <w:sz w:val="14"/>
                                  <w:szCs w:val="14"/>
                                </w:rPr>
                              </w:pPr>
                              <w:r>
                                <w:rPr>
                                  <w:rFonts w:ascii="Verdana" w:eastAsia="Times New Roman" w:hAnsi="Verdana" w:cs="Times New Roman"/>
                                  <w:color w:val="000000"/>
                                  <w:sz w:val="14"/>
                                  <w:szCs w:val="14"/>
                                </w:rPr>
                                <w:lastRenderedPageBreak/>
                                <w:br/>
                              </w:r>
                              <w:r>
                                <w:rPr>
                                  <w:rFonts w:ascii="Verdana" w:eastAsia="Times New Roman" w:hAnsi="Verdana" w:cs="Times New Roman"/>
                                  <w:color w:val="000000"/>
                                  <w:sz w:val="14"/>
                                  <w:szCs w:val="1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8pt" o:ole="">
                                    <v:imagedata r:id="rId4" o:title=""/>
                                  </v:shape>
                                  <w:control r:id="rId5" w:name="DefaultOcxName" w:shapeid="_x0000_i1027"/>
                                </w:object>
                              </w:r>
                            </w:p>
                            <w:p/>
                          </w:tc>
                        </w:tr>
                      </w:tbl>
                      <w:p>
                        <w:pPr>
                          <w:spacing w:after="0" w:line="225" w:lineRule="atLeast"/>
                          <w:jc w:val="center"/>
                          <w:rPr>
                            <w:rFonts w:ascii="Verdana" w:eastAsia="Times New Roman" w:hAnsi="Verdana" w:cs="Times New Roman"/>
                            <w:color w:val="000000"/>
                            <w:sz w:val="14"/>
                            <w:szCs w:val="14"/>
                          </w:rPr>
                        </w:pPr>
                      </w:p>
                    </w:tc>
                  </w:tr>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bl>
                <w:p/>
                <w:tbl>
                  <w:tblPr>
                    <w:tblW w:w="4750" w:type="pct"/>
                    <w:jc w:val="center"/>
                    <w:tblCellSpacing w:w="0" w:type="dxa"/>
                    <w:tblCellMar>
                      <w:left w:w="0" w:type="dxa"/>
                      <w:right w:w="0" w:type="dxa"/>
                    </w:tblCellMar>
                    <w:tblLook w:val="04A0"/>
                  </w:tblPr>
                  <w:tblGrid>
                    <w:gridCol w:w="8892"/>
                  </w:tblGrid>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bl>
                <w:p/>
                <w:tbl>
                  <w:tblPr>
                    <w:tblW w:w="4750" w:type="pct"/>
                    <w:jc w:val="center"/>
                    <w:tblCellSpacing w:w="0" w:type="dxa"/>
                    <w:tblCellMar>
                      <w:left w:w="0" w:type="dxa"/>
                      <w:right w:w="0" w:type="dxa"/>
                    </w:tblCellMar>
                    <w:tblLook w:val="04A0"/>
                  </w:tblPr>
                  <w:tblGrid>
                    <w:gridCol w:w="8892"/>
                  </w:tblGrid>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bl>
                <w:p/>
                <w:tbl>
                  <w:tblPr>
                    <w:tblW w:w="4750" w:type="pct"/>
                    <w:jc w:val="center"/>
                    <w:tblCellSpacing w:w="0" w:type="dxa"/>
                    <w:tblCellMar>
                      <w:left w:w="0" w:type="dxa"/>
                      <w:right w:w="0" w:type="dxa"/>
                    </w:tblCellMar>
                    <w:tblLook w:val="04A0"/>
                  </w:tblPr>
                  <w:tblGrid>
                    <w:gridCol w:w="8892"/>
                  </w:tblGrid>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bl>
                <w:p/>
                <w:tbl>
                  <w:tblPr>
                    <w:tblW w:w="4750" w:type="pct"/>
                    <w:jc w:val="center"/>
                    <w:tblCellSpacing w:w="0" w:type="dxa"/>
                    <w:tblCellMar>
                      <w:left w:w="0" w:type="dxa"/>
                      <w:right w:w="0" w:type="dxa"/>
                    </w:tblCellMar>
                    <w:tblLook w:val="04A0"/>
                  </w:tblPr>
                  <w:tblGrid>
                    <w:gridCol w:w="8892"/>
                  </w:tblGrid>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bl>
                <w:p/>
                <w:tbl>
                  <w:tblPr>
                    <w:tblW w:w="4750" w:type="pct"/>
                    <w:jc w:val="center"/>
                    <w:tblCellSpacing w:w="0" w:type="dxa"/>
                    <w:tblCellMar>
                      <w:left w:w="0" w:type="dxa"/>
                      <w:right w:w="0" w:type="dxa"/>
                    </w:tblCellMar>
                    <w:tblLook w:val="04A0"/>
                  </w:tblPr>
                  <w:tblGrid>
                    <w:gridCol w:w="8892"/>
                  </w:tblGrid>
                  <w:tr>
                    <w:trPr>
                      <w:tblCellSpacing w:w="0" w:type="dxa"/>
                      <w:jc w:val="center"/>
                    </w:trPr>
                    <w:tc>
                      <w:tcPr>
                        <w:tcW w:w="0" w:type="auto"/>
                        <w:vAlign w:val="center"/>
                        <w:hideMark/>
                      </w:tcPr>
                      <w:p>
                        <w:pPr>
                          <w:spacing w:after="0" w:line="225" w:lineRule="atLeast"/>
                          <w:rPr>
                            <w:rFonts w:ascii="Verdana" w:eastAsia="Times New Roman" w:hAnsi="Verdana" w:cs="Times New Roman"/>
                            <w:color w:val="000000"/>
                            <w:sz w:val="14"/>
                            <w:szCs w:val="14"/>
                          </w:rPr>
                        </w:pPr>
                      </w:p>
                    </w:tc>
                  </w:tr>
                </w:tbl>
                <w:p>
                  <w:pPr>
                    <w:shd w:val="clear" w:color="auto" w:fill="EAEAE4"/>
                    <w:spacing w:after="0" w:line="225" w:lineRule="atLeast"/>
                    <w:rPr>
                      <w:rFonts w:ascii="Verdana" w:eastAsia="Times New Roman" w:hAnsi="Verdana" w:cs="Times New Roman"/>
                      <w:color w:val="000000"/>
                      <w:sz w:val="14"/>
                      <w:szCs w:val="14"/>
                    </w:rPr>
                  </w:pPr>
                </w:p>
              </w:tc>
            </w:tr>
          </w:tbl>
          <w:p>
            <w:pPr>
              <w:spacing w:after="0" w:line="225" w:lineRule="atLeast"/>
              <w:rPr>
                <w:rFonts w:ascii="Verdana" w:eastAsia="Times New Roman" w:hAnsi="Verdana" w:cs="Times New Roman"/>
                <w:color w:val="000000"/>
                <w:sz w:val="14"/>
                <w:szCs w:val="14"/>
              </w:rPr>
            </w:pPr>
          </w:p>
        </w:tc>
      </w:tr>
    </w:tbl>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0224"/>
    <w:rsid w:val="00121960"/>
    <w:rsid w:val="00F302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9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F3022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302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3022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F30224"/>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2087997991">
      <w:bodyDiv w:val="1"/>
      <w:marLeft w:val="0"/>
      <w:marRight w:val="0"/>
      <w:marTop w:val="0"/>
      <w:marBottom w:val="0"/>
      <w:divBdr>
        <w:top w:val="none" w:sz="0" w:space="0" w:color="auto"/>
        <w:left w:val="none" w:sz="0" w:space="0" w:color="auto"/>
        <w:bottom w:val="none" w:sz="0" w:space="0" w:color="auto"/>
        <w:right w:val="none" w:sz="0" w:space="0" w:color="auto"/>
      </w:divBdr>
      <w:divsChild>
        <w:div w:id="1618835518">
          <w:marLeft w:val="0"/>
          <w:marRight w:val="0"/>
          <w:marTop w:val="0"/>
          <w:marBottom w:val="0"/>
          <w:divBdr>
            <w:top w:val="single" w:sz="48" w:space="0" w:color="C1C0AD"/>
            <w:left w:val="single" w:sz="48" w:space="0" w:color="C1C0AD"/>
            <w:bottom w:val="none" w:sz="0" w:space="0" w:color="auto"/>
            <w:right w:val="single" w:sz="48" w:space="0" w:color="C1C0AD"/>
          </w:divBdr>
          <w:divsChild>
            <w:div w:id="88700235">
              <w:marLeft w:val="0"/>
              <w:marRight w:val="0"/>
              <w:marTop w:val="0"/>
              <w:marBottom w:val="0"/>
              <w:divBdr>
                <w:top w:val="none" w:sz="0" w:space="0" w:color="auto"/>
                <w:left w:val="none" w:sz="0" w:space="0" w:color="auto"/>
                <w:bottom w:val="none" w:sz="0" w:space="0" w:color="auto"/>
                <w:right w:val="none" w:sz="0" w:space="0" w:color="auto"/>
              </w:divBdr>
              <w:divsChild>
                <w:div w:id="1176964311">
                  <w:marLeft w:val="0"/>
                  <w:marRight w:val="0"/>
                  <w:marTop w:val="0"/>
                  <w:marBottom w:val="0"/>
                  <w:divBdr>
                    <w:top w:val="single" w:sz="6" w:space="4" w:color="9FC8EA"/>
                    <w:left w:val="single" w:sz="6" w:space="4" w:color="9FC8EA"/>
                    <w:bottom w:val="single" w:sz="6" w:space="4" w:color="9FC8EA"/>
                    <w:right w:val="none" w:sz="0" w:space="0" w:color="auto"/>
                  </w:divBdr>
                </w:div>
                <w:div w:id="605233404">
                  <w:marLeft w:val="0"/>
                  <w:marRight w:val="0"/>
                  <w:marTop w:val="0"/>
                  <w:marBottom w:val="0"/>
                  <w:divBdr>
                    <w:top w:val="single" w:sz="6" w:space="4" w:color="9FC8EA"/>
                    <w:left w:val="single" w:sz="6" w:space="4" w:color="9FC8EA"/>
                    <w:bottom w:val="single" w:sz="6" w:space="4" w:color="9FC8EA"/>
                    <w:right w:val="none" w:sz="0" w:space="0" w:color="auto"/>
                  </w:divBdr>
                </w:div>
                <w:div w:id="1047141058">
                  <w:marLeft w:val="0"/>
                  <w:marRight w:val="0"/>
                  <w:marTop w:val="0"/>
                  <w:marBottom w:val="0"/>
                  <w:divBdr>
                    <w:top w:val="single" w:sz="6" w:space="4" w:color="9FC8EA"/>
                    <w:left w:val="single" w:sz="6" w:space="4" w:color="9FC8EA"/>
                    <w:bottom w:val="single" w:sz="6" w:space="4" w:color="9FC8EA"/>
                    <w:right w:val="none" w:sz="0" w:space="0" w:color="auto"/>
                  </w:divBdr>
                </w:div>
                <w:div w:id="1353721317">
                  <w:marLeft w:val="0"/>
                  <w:marRight w:val="0"/>
                  <w:marTop w:val="0"/>
                  <w:marBottom w:val="0"/>
                  <w:divBdr>
                    <w:top w:val="single" w:sz="6" w:space="4" w:color="9FC8EA"/>
                    <w:left w:val="single" w:sz="6" w:space="4" w:color="9FC8EA"/>
                    <w:bottom w:val="single" w:sz="6" w:space="4" w:color="9FC8EA"/>
                    <w:right w:val="none" w:sz="0" w:space="0" w:color="auto"/>
                  </w:divBdr>
                </w:div>
                <w:div w:id="1160316291">
                  <w:marLeft w:val="0"/>
                  <w:marRight w:val="0"/>
                  <w:marTop w:val="0"/>
                  <w:marBottom w:val="0"/>
                  <w:divBdr>
                    <w:top w:val="single" w:sz="6" w:space="4" w:color="9FC8EA"/>
                    <w:left w:val="single" w:sz="6" w:space="4" w:color="9FC8EA"/>
                    <w:bottom w:val="single" w:sz="6" w:space="4" w:color="9FC8EA"/>
                    <w:right w:val="none" w:sz="0" w:space="0" w:color="auto"/>
                  </w:divBdr>
                </w:div>
                <w:div w:id="615526907">
                  <w:marLeft w:val="0"/>
                  <w:marRight w:val="0"/>
                  <w:marTop w:val="0"/>
                  <w:marBottom w:val="0"/>
                  <w:divBdr>
                    <w:top w:val="single" w:sz="6" w:space="4" w:color="9FC8EA"/>
                    <w:left w:val="single" w:sz="6" w:space="4" w:color="9FC8EA"/>
                    <w:bottom w:val="single" w:sz="6" w:space="4" w:color="9FC8EA"/>
                    <w:right w:val="none" w:sz="0" w:space="0" w:color="auto"/>
                  </w:divBdr>
                </w:div>
              </w:divsChild>
            </w:div>
          </w:divsChild>
        </w:div>
      </w:divsChild>
    </w:div>
  </w:divs>
  <w:optimizeForBrowser/>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control" Target="activeX/activeX1.xml" />
  <Relationship Id="rId4" Type="http://schemas.openxmlformats.org/officeDocument/2006/relationships/image" Target="media/image1.wmf" />
</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2</Pages>
  <Words>1066</Words>
  <Characters>6079</Characters>
  <DocSecurity>0</DocSecurity>
  <Lines>50</Lines>
  <Paragraphs>14</Paragraphs>
  <ScaleCrop>false</ScaleCrop>
  <LinksUpToDate>false</LinksUpToDate>
  <CharactersWithSpaces>7131</CharactersWithSpaces>
  <SharedDoc>false</SharedDoc>
  <HyperlinksChanged>false</HyperlinksChanged>
</Properties>
</file>